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АДМИНИСТРАЦИЯ СУСУМАНСКОГО ГОРОДСКОГО ОКРУГА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ПОСТАНОВЛЕНИЕ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От 22.08.2022 года № 374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г. </w:t>
      </w:r>
      <w:proofErr w:type="spellStart"/>
      <w:r>
        <w:rPr>
          <w:rFonts w:ascii="inherit" w:hAnsi="inherit"/>
          <w:color w:val="000000"/>
        </w:rPr>
        <w:t>Сусуман</w:t>
      </w:r>
      <w:proofErr w:type="spellEnd"/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Об установлении размера родительской платы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за присмотр и уход за детьми, осваивающими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образовательные программы дошкольного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образования в муниципальных бюджетных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дошкольных образовательных учреждениях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и структурных подразделениях «дошкольные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группы» муниципальных бюджетных</w:t>
      </w:r>
      <w:r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>общеобразовательных учреждениях</w:t>
      </w:r>
      <w:r>
        <w:rPr>
          <w:rFonts w:ascii="inherit" w:hAnsi="inherit"/>
          <w:color w:val="000000"/>
        </w:rPr>
        <w:t xml:space="preserve">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</w:t>
      </w:r>
      <w:bookmarkStart w:id="0" w:name="_GoBack"/>
      <w:bookmarkEnd w:id="0"/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В соответствии с Федеральным законом от 29.12.2012 г. № 273-ФЗ «Об образовании в Российской Федерации», согласно постановлению Правительства Магаданской области от 05.08.2022 г. № 662-пп «О внесении изменений в постановление Правительства Магаданской области от 28.12.2019 г. № 953-пп» администрация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ПОСТАНОВЛЯЕТ: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1. </w:t>
      </w:r>
      <w:proofErr w:type="gramStart"/>
      <w:r>
        <w:rPr>
          <w:rFonts w:ascii="inherit" w:hAnsi="inherit"/>
          <w:color w:val="000000"/>
        </w:rPr>
        <w:t xml:space="preserve">Установить следующий размер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бюджетных дошкольных образовательных учреждениях и структурных подразделениях «дошкольные группы» муниципальных бюджетных общеобразовательных учреждений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округа:</w:t>
      </w:r>
      <w:proofErr w:type="gramEnd"/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в группах для детей в возрасте до 3-х лет – 251 рубль 80 копеек в день;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в группах для детей в возрасте от 3-х до 7-ми лет – 292 рубля 10 копеек в день;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для семей, имеющих трех и более несовершеннолетних детей: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в группах для детей в возрасте до 3-х лет – 125 рублей 90 копеек в день;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в группах для детей в возрасте от 3-х до 7-ми лет – 146 рублей 05 копеек в день.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2. Не взимать в муниципальных бюджетных дошкольных образовательных учреждениях и структурных подразделениях «дошкольные группы» муниципальных бюджетных общеобразовательных учреждений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 плату за присмотр и уход за детьми-инвалидами, детьми-сиротами и детьми, оставшимися без попечения родителей, а также за детьми с туберкулезной интоксикацией.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3. Считать утратившим силу постановление администрации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 от 16.02.2017 г. № 68 «Об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бюджетных дошкольных образовательных учреждениях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округа» с изменениями и дополнениями.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4. Настоящее постановление подлежит официальному опубликованию и размещению на официальном сайте администрации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округа.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lastRenderedPageBreak/>
        <w:t>5. Настоящее постановление распространяет свое действие на правоотношения, возникшие с 01.08.2022 г.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6. </w:t>
      </w:r>
      <w:proofErr w:type="gramStart"/>
      <w:r>
        <w:rPr>
          <w:rFonts w:ascii="inherit" w:hAnsi="inherit"/>
          <w:color w:val="000000"/>
        </w:rPr>
        <w:t>Контроль за</w:t>
      </w:r>
      <w:proofErr w:type="gramEnd"/>
      <w:r>
        <w:rPr>
          <w:rFonts w:ascii="inherit" w:hAnsi="inherit"/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 по социальным вопросам</w:t>
      </w:r>
    </w:p>
    <w:p w:rsidR="00F40B58" w:rsidRDefault="00F40B58" w:rsidP="00F40B58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Зиненко Э.Р.</w:t>
      </w:r>
    </w:p>
    <w:p w:rsidR="00F40B58" w:rsidRDefault="00F40B58" w:rsidP="00F40B5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Глава </w:t>
      </w:r>
      <w:proofErr w:type="spellStart"/>
      <w:r>
        <w:rPr>
          <w:rFonts w:ascii="inherit" w:hAnsi="inherit"/>
          <w:color w:val="000000"/>
        </w:rPr>
        <w:t>Сусуманского</w:t>
      </w:r>
      <w:proofErr w:type="spellEnd"/>
      <w:r>
        <w:rPr>
          <w:rFonts w:ascii="inherit" w:hAnsi="inherit"/>
          <w:color w:val="000000"/>
        </w:rPr>
        <w:t xml:space="preserve"> городского округа И.Н. Пряников</w:t>
      </w:r>
    </w:p>
    <w:p w:rsidR="00680D2E" w:rsidRDefault="00680D2E"/>
    <w:sectPr w:rsidR="0068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58"/>
    <w:rsid w:val="00680D2E"/>
    <w:rsid w:val="00F4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47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2024-05-20T14:44:00Z</dcterms:created>
  <dcterms:modified xsi:type="dcterms:W3CDTF">2024-05-20T14:45:00Z</dcterms:modified>
</cp:coreProperties>
</file>